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Vedení obecní kroniky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Vedení obecní kroniky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333333"/>
                <w:sz w:val="20"/>
                <w:u w:val="none"/>
                <w:em w:val="none"/>
              </w:rPr>
              <w:t>132/2006 Sb., - Zákon o kronikách obcí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Není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99</Words>
  <Characters>598</Characters>
  <CharactersWithSpaces>685</CharactersWithSpaces>
  <Paragraphs>14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2018-05-27T20:28:52Z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